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FD8" w:rsidRDefault="000C3FD8" w:rsidP="000C3FD8">
      <w:pPr>
        <w:ind w:left="540"/>
        <w:rPr>
          <w:rFonts w:eastAsia="Calibri"/>
          <w:b/>
          <w:lang w:val="lt-LT"/>
        </w:rPr>
      </w:pPr>
      <w:bookmarkStart w:id="0" w:name="_GoBack"/>
      <w:bookmarkEnd w:id="0"/>
    </w:p>
    <w:p w:rsidR="000C3FD8" w:rsidRPr="00DE1EA3" w:rsidRDefault="000C3FD8" w:rsidP="000C3FD8">
      <w:pPr>
        <w:ind w:left="540"/>
        <w:rPr>
          <w:rFonts w:eastAsia="Calibri"/>
          <w:b/>
          <w:sz w:val="28"/>
          <w:lang w:val="lt-LT"/>
        </w:rPr>
      </w:pPr>
      <w:r w:rsidRPr="00DE1EA3">
        <w:rPr>
          <w:rFonts w:eastAsia="Calibri"/>
          <w:b/>
          <w:sz w:val="28"/>
          <w:lang w:val="lt-LT"/>
        </w:rPr>
        <w:t xml:space="preserve">APIE VEISLYNŲ REGISTRACIJĄ VMVT: </w:t>
      </w:r>
    </w:p>
    <w:p w:rsidR="000C3FD8" w:rsidRPr="00251246" w:rsidRDefault="000C3FD8" w:rsidP="000C3FD8">
      <w:pPr>
        <w:pStyle w:val="ListParagraph"/>
        <w:numPr>
          <w:ilvl w:val="0"/>
          <w:numId w:val="4"/>
        </w:numPr>
        <w:spacing w:after="0"/>
        <w:rPr>
          <w:rFonts w:eastAsia="Calibri"/>
          <w:lang w:val="lt-LT"/>
        </w:rPr>
      </w:pPr>
      <w:r w:rsidRPr="00251246">
        <w:rPr>
          <w:rFonts w:eastAsia="Calibri"/>
          <w:lang w:val="lt-LT"/>
        </w:rPr>
        <w:t>Registruojama ir konsultuojama teritorinėse VMVT (galima ir e. paštu);</w:t>
      </w:r>
    </w:p>
    <w:p w:rsidR="000C3FD8" w:rsidRPr="00251246" w:rsidRDefault="000C3FD8" w:rsidP="000C3FD8">
      <w:pPr>
        <w:pStyle w:val="ListParagraph"/>
        <w:numPr>
          <w:ilvl w:val="0"/>
          <w:numId w:val="4"/>
        </w:numPr>
        <w:spacing w:after="0"/>
        <w:rPr>
          <w:rFonts w:eastAsia="Calibri"/>
          <w:lang w:val="lt-LT"/>
        </w:rPr>
      </w:pPr>
      <w:r w:rsidRPr="00251246">
        <w:rPr>
          <w:rFonts w:eastAsia="Calibri"/>
          <w:lang w:val="lt-LT"/>
        </w:rPr>
        <w:t>Dokumentų įforminimas nemokamas;</w:t>
      </w:r>
    </w:p>
    <w:p w:rsidR="000C3FD8" w:rsidRPr="00251246" w:rsidRDefault="000C3FD8" w:rsidP="000C3FD8">
      <w:pPr>
        <w:pStyle w:val="ListParagraph"/>
        <w:numPr>
          <w:ilvl w:val="0"/>
          <w:numId w:val="4"/>
        </w:numPr>
        <w:spacing w:after="0"/>
        <w:rPr>
          <w:rFonts w:eastAsia="Calibri"/>
          <w:lang w:val="lt-LT"/>
        </w:rPr>
      </w:pPr>
      <w:r w:rsidRPr="00251246">
        <w:rPr>
          <w:rFonts w:eastAsia="Calibri"/>
          <w:lang w:val="lt-LT"/>
        </w:rPr>
        <w:t xml:space="preserve">Registruojant nurodomas tik veisiamų kačių skaičius; </w:t>
      </w:r>
    </w:p>
    <w:p w:rsidR="000C3FD8" w:rsidRPr="00251246" w:rsidRDefault="000C3FD8" w:rsidP="000C3FD8">
      <w:pPr>
        <w:pStyle w:val="ListParagraph"/>
        <w:numPr>
          <w:ilvl w:val="0"/>
          <w:numId w:val="4"/>
        </w:numPr>
        <w:spacing w:after="0"/>
        <w:rPr>
          <w:rFonts w:eastAsia="Calibri"/>
          <w:lang w:val="lt-LT"/>
        </w:rPr>
      </w:pPr>
      <w:r w:rsidRPr="00251246">
        <w:rPr>
          <w:rFonts w:eastAsia="Calibri"/>
          <w:lang w:val="lt-LT"/>
        </w:rPr>
        <w:t xml:space="preserve">Detaliame veislyno veiklos aprašyme reikia nurodyti, koks yra buto (namo), kuriame bus veisiamos katės, plotas. </w:t>
      </w:r>
    </w:p>
    <w:p w:rsidR="000C3FD8" w:rsidRDefault="000C3FD8" w:rsidP="000C3FD8">
      <w:pPr>
        <w:ind w:left="540"/>
        <w:rPr>
          <w:rFonts w:eastAsia="Calibri"/>
          <w:b/>
          <w:lang w:val="lt-LT"/>
        </w:rPr>
      </w:pPr>
    </w:p>
    <w:p w:rsidR="000C3FD8" w:rsidRPr="00251246" w:rsidRDefault="000C3FD8" w:rsidP="000C3FD8">
      <w:pPr>
        <w:pStyle w:val="ListParagraph"/>
        <w:numPr>
          <w:ilvl w:val="0"/>
          <w:numId w:val="3"/>
        </w:numPr>
        <w:ind w:left="900" w:hanging="360"/>
        <w:rPr>
          <w:rFonts w:eastAsia="Calibri"/>
          <w:b/>
          <w:sz w:val="28"/>
          <w:lang w:val="lt-LT"/>
        </w:rPr>
      </w:pPr>
      <w:r w:rsidRPr="00251246">
        <w:rPr>
          <w:rFonts w:eastAsia="Calibri"/>
          <w:b/>
          <w:sz w:val="28"/>
          <w:lang w:val="lt-LT"/>
        </w:rPr>
        <w:t>VETERINARINIAI REIKALAVIMAI KAČIŲ VEISĖJAMS</w:t>
      </w:r>
    </w:p>
    <w:p w:rsidR="000C3FD8" w:rsidRPr="00DE1EA3" w:rsidRDefault="000C3FD8" w:rsidP="000C3FD8">
      <w:pPr>
        <w:numPr>
          <w:ilvl w:val="0"/>
          <w:numId w:val="1"/>
        </w:numPr>
        <w:tabs>
          <w:tab w:val="left" w:pos="900"/>
        </w:tabs>
        <w:ind w:left="900"/>
        <w:contextualSpacing/>
        <w:rPr>
          <w:rFonts w:eastAsia="Calibri"/>
          <w:lang w:val="lt-LT"/>
        </w:rPr>
      </w:pPr>
      <w:r w:rsidRPr="00DE1EA3">
        <w:rPr>
          <w:rFonts w:eastAsia="Calibri"/>
          <w:lang w:val="lt-LT"/>
        </w:rPr>
        <w:t>Kačių veisėjai turi būti įregistruoti Valstybinės veterinarinės kontrolės subjektų  sąraše ir turėti įregistravimo numerį, suteiktą vadovaujantis Valstybinės veterinarinės kontrolės subjektų</w:t>
      </w:r>
    </w:p>
    <w:p w:rsidR="000C3FD8" w:rsidRPr="00DE1EA3" w:rsidRDefault="000C3FD8" w:rsidP="000C3FD8">
      <w:pPr>
        <w:numPr>
          <w:ilvl w:val="0"/>
          <w:numId w:val="1"/>
        </w:numPr>
        <w:tabs>
          <w:tab w:val="left" w:pos="900"/>
        </w:tabs>
        <w:spacing w:after="0"/>
        <w:ind w:left="900"/>
        <w:contextualSpacing/>
        <w:rPr>
          <w:rFonts w:eastAsia="Calibri"/>
          <w:lang w:val="lt-LT"/>
        </w:rPr>
      </w:pPr>
      <w:r w:rsidRPr="00DE1EA3">
        <w:rPr>
          <w:rFonts w:eastAsia="Calibri"/>
          <w:lang w:val="lt-LT"/>
        </w:rPr>
        <w:t>Kačių veisėjai Prašyme dėl ūkio subjekto įregistravimo turi nurodyti:</w:t>
      </w:r>
    </w:p>
    <w:p w:rsidR="000C3FD8" w:rsidRPr="00251246" w:rsidRDefault="000C3FD8" w:rsidP="000C3FD8">
      <w:pPr>
        <w:pStyle w:val="ListParagraph"/>
        <w:numPr>
          <w:ilvl w:val="0"/>
          <w:numId w:val="2"/>
        </w:numPr>
        <w:spacing w:after="0"/>
        <w:rPr>
          <w:rFonts w:eastAsia="Calibri"/>
          <w:lang w:val="lt-LT"/>
        </w:rPr>
      </w:pPr>
      <w:r w:rsidRPr="00251246">
        <w:rPr>
          <w:rFonts w:eastAsia="Calibri"/>
          <w:lang w:val="lt-LT"/>
        </w:rPr>
        <w:t>numatomų veisti kačių veisles;</w:t>
      </w:r>
    </w:p>
    <w:p w:rsidR="000C3FD8" w:rsidRPr="00251246" w:rsidRDefault="000C3FD8" w:rsidP="000C3FD8">
      <w:pPr>
        <w:pStyle w:val="ListParagraph"/>
        <w:numPr>
          <w:ilvl w:val="0"/>
          <w:numId w:val="2"/>
        </w:numPr>
        <w:spacing w:after="0"/>
        <w:rPr>
          <w:rFonts w:eastAsia="Calibri"/>
          <w:lang w:val="lt-LT"/>
        </w:rPr>
      </w:pPr>
      <w:r w:rsidRPr="00251246">
        <w:rPr>
          <w:rFonts w:eastAsia="Calibri"/>
          <w:lang w:val="lt-LT"/>
        </w:rPr>
        <w:t xml:space="preserve">numatomą vienu metu laikyti veisimui skirtų gyvūnų skaičių (atskirai nurodyti patinų ir patelių skaičių) ir vadų skaičių per metus; </w:t>
      </w:r>
    </w:p>
    <w:p w:rsidR="000C3FD8" w:rsidRPr="00251246" w:rsidRDefault="000C3FD8" w:rsidP="000C3FD8">
      <w:pPr>
        <w:pStyle w:val="ListParagraph"/>
        <w:numPr>
          <w:ilvl w:val="0"/>
          <w:numId w:val="2"/>
        </w:numPr>
        <w:spacing w:after="0"/>
        <w:rPr>
          <w:rFonts w:eastAsia="Calibri"/>
          <w:lang w:val="lt-LT"/>
        </w:rPr>
      </w:pPr>
      <w:r w:rsidRPr="00251246">
        <w:rPr>
          <w:rFonts w:eastAsia="Calibri"/>
          <w:lang w:val="lt-LT"/>
        </w:rPr>
        <w:t>ar veiklos vieta (verslinio gyvūnų augintinių veisimo vieta) yra gyvenamoji patalpa.</w:t>
      </w:r>
    </w:p>
    <w:p w:rsidR="000C3FD8" w:rsidRPr="00DE1EA3" w:rsidRDefault="000C3FD8" w:rsidP="000C3FD8">
      <w:pPr>
        <w:numPr>
          <w:ilvl w:val="0"/>
          <w:numId w:val="1"/>
        </w:numPr>
        <w:tabs>
          <w:tab w:val="left" w:pos="900"/>
        </w:tabs>
        <w:ind w:left="900"/>
        <w:contextualSpacing/>
        <w:rPr>
          <w:rFonts w:eastAsia="Calibri"/>
          <w:lang w:val="lt-LT"/>
        </w:rPr>
      </w:pPr>
      <w:r w:rsidRPr="00DE1EA3">
        <w:rPr>
          <w:rFonts w:eastAsia="Calibri"/>
          <w:lang w:val="lt-LT"/>
        </w:rPr>
        <w:t>Kačių veisėjai turi paskirti už gyvūnų augintinių veisimą ir jų priežiūrą atsakingą asmenį.</w:t>
      </w:r>
    </w:p>
    <w:p w:rsidR="000C3FD8" w:rsidRDefault="000C3FD8" w:rsidP="000C3FD8">
      <w:pPr>
        <w:ind w:left="540"/>
        <w:rPr>
          <w:rFonts w:eastAsia="Calibri"/>
          <w:lang w:val="lt-LT"/>
        </w:rPr>
      </w:pPr>
    </w:p>
    <w:p w:rsidR="000C3FD8" w:rsidRPr="00251246" w:rsidRDefault="000C3FD8" w:rsidP="000C3FD8">
      <w:pPr>
        <w:pStyle w:val="ListParagraph"/>
        <w:numPr>
          <w:ilvl w:val="0"/>
          <w:numId w:val="3"/>
        </w:numPr>
        <w:ind w:left="900" w:hanging="360"/>
        <w:rPr>
          <w:rFonts w:eastAsia="Calibri"/>
          <w:b/>
          <w:sz w:val="28"/>
          <w:lang w:val="lt-LT"/>
        </w:rPr>
      </w:pPr>
      <w:r w:rsidRPr="00251246">
        <w:rPr>
          <w:rFonts w:eastAsia="Calibri"/>
          <w:b/>
          <w:sz w:val="28"/>
          <w:lang w:val="lt-LT"/>
        </w:rPr>
        <w:t>REIKALAVIMAI VEISLINIO GYVŪNŲ AUGINTINIŲ VEISIMO VIETOMS</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 xml:space="preserve">Verslinio gyvūnų augintinių veisimo vieta (toliau – veisimo vieta) turi būti patvirtinta vadovaujantis lTvarkos aprašu. </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 xml:space="preserve">Reikalavimas dėl veisimo vietos veterinarinio patvirtinimo netaikomas, jeigu veisėjas gyvūnus laiko ir veisia gyvenamosiose patalpose. </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Gyvūnų augintinių veisėjas, kreipdamasis į Valstybinės maisto ir veterinarijos tarnybos teritorinę valstybinę maisto ir veterinarijos tarnybą (toliau – teritorinė VMVT) dėl veisimo vietos veterinarinio patvirtinimo turi pateikti:</w:t>
      </w:r>
    </w:p>
    <w:p w:rsidR="000C3FD8" w:rsidRPr="00DE1EA3" w:rsidRDefault="000C3FD8" w:rsidP="000C3FD8">
      <w:pPr>
        <w:numPr>
          <w:ilvl w:val="1"/>
          <w:numId w:val="1"/>
        </w:numPr>
        <w:ind w:left="1260"/>
        <w:contextualSpacing/>
        <w:rPr>
          <w:rFonts w:eastAsia="Calibri"/>
          <w:lang w:val="lt-LT"/>
        </w:rPr>
      </w:pPr>
      <w:r w:rsidRPr="00DE1EA3">
        <w:rPr>
          <w:rFonts w:eastAsia="Calibri"/>
          <w:lang w:val="lt-LT"/>
        </w:rPr>
        <w:t xml:space="preserve">Prašymą įregistruoti veislyną </w:t>
      </w:r>
      <w:r w:rsidRPr="00DE1EA3">
        <w:rPr>
          <w:rFonts w:eastAsia="Calibri"/>
          <w:i/>
          <w:lang w:val="lt-LT"/>
        </w:rPr>
        <w:t>(pavyzdį atsidaryti galima paspaudus ant failo greitai du kartus)</w:t>
      </w:r>
      <w:r w:rsidRPr="00DE1EA3">
        <w:rPr>
          <w:rFonts w:eastAsia="Calibri"/>
          <w:lang w:val="lt-LT"/>
        </w:rPr>
        <w:t>;</w:t>
      </w:r>
    </w:p>
    <w:bookmarkStart w:id="1" w:name="_MON_1552939345"/>
    <w:bookmarkEnd w:id="1"/>
    <w:p w:rsidR="000C3FD8" w:rsidRPr="00DE1EA3" w:rsidRDefault="000C3FD8" w:rsidP="000C3FD8">
      <w:pPr>
        <w:ind w:left="1260" w:hanging="360"/>
        <w:contextualSpacing/>
        <w:rPr>
          <w:rFonts w:eastAsia="Calibri"/>
          <w:b/>
          <w:color w:val="FF0000"/>
          <w:lang w:val="lt-LT"/>
        </w:rPr>
      </w:pPr>
      <w:r w:rsidRPr="00DE1EA3">
        <w:rPr>
          <w:rFonts w:eastAsia="Calibri"/>
          <w:b/>
          <w:color w:val="FF0000"/>
          <w:lang w:val="lt-LT"/>
        </w:rPr>
        <w:object w:dxaOrig="1536" w:dyaOrig="9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7" o:title=""/>
          </v:shape>
          <o:OLEObject Type="Embed" ProgID="Word.Document.8" ShapeID="_x0000_i1025" DrawAspect="Icon" ObjectID="_1553027850" r:id="rId8">
            <o:FieldCodes>\s</o:FieldCodes>
          </o:OLEObject>
        </w:object>
      </w:r>
    </w:p>
    <w:p w:rsidR="000C3FD8" w:rsidRPr="00DE1EA3" w:rsidRDefault="000C3FD8" w:rsidP="000C3FD8">
      <w:pPr>
        <w:numPr>
          <w:ilvl w:val="1"/>
          <w:numId w:val="1"/>
        </w:numPr>
        <w:ind w:left="1260"/>
        <w:contextualSpacing/>
        <w:rPr>
          <w:rFonts w:eastAsia="Calibri"/>
          <w:lang w:val="lt-LT"/>
        </w:rPr>
      </w:pPr>
      <w:r w:rsidRPr="00DE1EA3">
        <w:rPr>
          <w:rFonts w:eastAsia="Calibri"/>
          <w:lang w:val="lt-LT"/>
        </w:rPr>
        <w:t xml:space="preserve">Veislyno veiklos aprašymą </w:t>
      </w:r>
      <w:r w:rsidRPr="00DE1EA3">
        <w:rPr>
          <w:rFonts w:eastAsia="Calibri"/>
          <w:i/>
          <w:lang w:val="lt-LT"/>
        </w:rPr>
        <w:t>(pavyzdį atsidaryti galima paspaudus ant failo greitai du kartus)</w:t>
      </w:r>
      <w:r w:rsidRPr="00DE1EA3">
        <w:rPr>
          <w:rFonts w:eastAsia="Calibri"/>
          <w:lang w:val="lt-LT"/>
        </w:rPr>
        <w:t>;</w:t>
      </w:r>
    </w:p>
    <w:bookmarkStart w:id="2" w:name="_MON_1552939456"/>
    <w:bookmarkEnd w:id="2"/>
    <w:p w:rsidR="000C3FD8" w:rsidRPr="00DE1EA3" w:rsidRDefault="000C3FD8" w:rsidP="000C3FD8">
      <w:pPr>
        <w:ind w:left="1260" w:hanging="360"/>
        <w:contextualSpacing/>
        <w:rPr>
          <w:rFonts w:eastAsia="Calibri"/>
          <w:b/>
          <w:color w:val="FF0000"/>
          <w:lang w:val="lt-LT"/>
        </w:rPr>
      </w:pPr>
      <w:r w:rsidRPr="00DE1EA3">
        <w:rPr>
          <w:rFonts w:eastAsia="Calibri"/>
          <w:b/>
          <w:color w:val="FF0000"/>
          <w:lang w:val="lt-LT"/>
        </w:rPr>
        <w:object w:dxaOrig="1536" w:dyaOrig="993">
          <v:shape id="_x0000_i1026" type="#_x0000_t75" style="width:76.5pt;height:49.5pt" o:ole="">
            <v:imagedata r:id="rId9" o:title=""/>
          </v:shape>
          <o:OLEObject Type="Embed" ProgID="Word.Document.12" ShapeID="_x0000_i1026" DrawAspect="Icon" ObjectID="_1553027851" r:id="rId10">
            <o:FieldCodes>\s</o:FieldCodes>
          </o:OLEObject>
        </w:object>
      </w:r>
    </w:p>
    <w:p w:rsidR="000C3FD8" w:rsidRPr="00DE1EA3" w:rsidRDefault="000C3FD8" w:rsidP="000C3FD8">
      <w:pPr>
        <w:numPr>
          <w:ilvl w:val="1"/>
          <w:numId w:val="1"/>
        </w:numPr>
        <w:ind w:left="1260"/>
        <w:contextualSpacing/>
        <w:rPr>
          <w:rFonts w:eastAsia="Calibri"/>
          <w:lang w:val="lt-LT"/>
        </w:rPr>
      </w:pPr>
      <w:r w:rsidRPr="00DE1EA3">
        <w:rPr>
          <w:rFonts w:eastAsia="Calibri"/>
          <w:lang w:val="lt-LT"/>
        </w:rPr>
        <w:t>Asmens dokumento kopiją;</w:t>
      </w:r>
    </w:p>
    <w:p w:rsidR="000C3FD8" w:rsidRPr="00DE1EA3" w:rsidRDefault="000C3FD8" w:rsidP="000C3FD8">
      <w:pPr>
        <w:numPr>
          <w:ilvl w:val="1"/>
          <w:numId w:val="1"/>
        </w:numPr>
        <w:ind w:left="1260"/>
        <w:contextualSpacing/>
        <w:rPr>
          <w:rFonts w:eastAsia="Calibri"/>
          <w:lang w:val="lt-LT"/>
        </w:rPr>
      </w:pPr>
      <w:r w:rsidRPr="00DE1EA3">
        <w:rPr>
          <w:rFonts w:eastAsia="Calibri"/>
          <w:lang w:val="lt-LT"/>
        </w:rPr>
        <w:t>veisimo vietos valymo, plovimo ir dezinfekavimo tvarkos aprašą.</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Veisimo vieta (teritorija, pastatas, patalpa) turi būti suprojektuota ir įrengta taip, kad laikomi gyvūnai augintiniai negalėtų iš jos pabėgti ir į ją negalėtų patekti kiti gyvūnai.</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Gyvūnų augintinių laikymo įranga ar patalpa, kurioje gyvūnai augintiniai laikomi, turi atitikti joje laikomų gyvūnų augintinių fiziologinius ir etologinius poreikius.</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 xml:space="preserve">Jeigu veisimo vieta įrengta lauke, joje turi būti atitinkama gyvūnų augintinių laikymo įranga, kurioje gyvūnai augintiniai galėtų pasislėpti nuo nepalankių oro sąlygų ir kurios dydis, priklausomai nuo gyvūno augintinio dydžio, būtų toks, kad gyvūnas augintinis į ją galėtų lengvai patekti, joje stovėti, apsisukti ir atsigulti. </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Kačių laikymo patalpos ir įranga turi būti įrengtos taip, kad jas būtų galima lengvai valyti, plauti ir dezinfekuoti.</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Jeigu veisimo vieta yra negyvenamoji patalpa, joje turi būti:</w:t>
      </w:r>
    </w:p>
    <w:p w:rsidR="000C3FD8" w:rsidRPr="00DE1EA3" w:rsidRDefault="000C3FD8" w:rsidP="000C3FD8">
      <w:pPr>
        <w:numPr>
          <w:ilvl w:val="1"/>
          <w:numId w:val="1"/>
        </w:numPr>
        <w:ind w:left="1260"/>
        <w:contextualSpacing/>
        <w:rPr>
          <w:rFonts w:eastAsia="Calibri"/>
          <w:lang w:val="lt-LT"/>
        </w:rPr>
      </w:pPr>
      <w:r w:rsidRPr="00DE1EA3">
        <w:rPr>
          <w:rFonts w:eastAsia="Calibri"/>
          <w:lang w:val="lt-LT"/>
        </w:rPr>
        <w:t>atskira patalpa (-os) gyvūnų augintinių laikymui, kurioje (-iose) turi būti įrengta vėdinimo sistema, prireikus ir šildymo sistema. Vėdinimo sistema turi būti įrengta taip, kad būtų išvengta skersvėjų;</w:t>
      </w:r>
    </w:p>
    <w:p w:rsidR="000C3FD8" w:rsidRPr="00DE1EA3" w:rsidRDefault="000C3FD8" w:rsidP="000C3FD8">
      <w:pPr>
        <w:numPr>
          <w:ilvl w:val="1"/>
          <w:numId w:val="1"/>
        </w:numPr>
        <w:ind w:left="1260"/>
        <w:contextualSpacing/>
        <w:rPr>
          <w:rFonts w:eastAsia="Calibri"/>
          <w:lang w:val="lt-LT"/>
        </w:rPr>
      </w:pPr>
      <w:r w:rsidRPr="00DE1EA3">
        <w:rPr>
          <w:rFonts w:eastAsia="Calibri"/>
          <w:lang w:val="lt-LT"/>
        </w:rPr>
        <w:t>įrengta atskira patalpa gyvūnų augintinių priežiūros priemonėms laikyti, plauti ir dezinfekuoti. Šioje patalpoje turi būti įrengta vandens tiekimo ir nuotekų surinkimo sistema;</w:t>
      </w:r>
    </w:p>
    <w:p w:rsidR="000C3FD8" w:rsidRPr="00DE1EA3" w:rsidRDefault="000C3FD8" w:rsidP="000C3FD8">
      <w:pPr>
        <w:numPr>
          <w:ilvl w:val="1"/>
          <w:numId w:val="1"/>
        </w:numPr>
        <w:ind w:left="1260"/>
        <w:contextualSpacing/>
        <w:rPr>
          <w:rFonts w:eastAsia="Calibri"/>
          <w:lang w:val="lt-LT"/>
        </w:rPr>
      </w:pPr>
      <w:r w:rsidRPr="00DE1EA3">
        <w:rPr>
          <w:rFonts w:eastAsia="Calibri"/>
          <w:lang w:val="lt-LT"/>
        </w:rPr>
        <w:t>įrengta atskira patalpa pašarams laikyti, kuri turi atitikti pašarų laikymui keliamus reikalavimus, apsaugota nuo kenkėjų ir vabzdžių;</w:t>
      </w:r>
    </w:p>
    <w:p w:rsidR="000C3FD8" w:rsidRPr="00DE1EA3" w:rsidRDefault="000C3FD8" w:rsidP="000C3FD8">
      <w:pPr>
        <w:numPr>
          <w:ilvl w:val="1"/>
          <w:numId w:val="1"/>
        </w:numPr>
        <w:ind w:left="1260"/>
        <w:contextualSpacing/>
        <w:rPr>
          <w:rFonts w:eastAsia="Calibri"/>
          <w:lang w:val="lt-LT"/>
        </w:rPr>
      </w:pPr>
      <w:r w:rsidRPr="00DE1EA3">
        <w:rPr>
          <w:rFonts w:eastAsia="Calibri"/>
          <w:lang w:val="lt-LT"/>
        </w:rPr>
        <w:t>kačių laikymo patalpoje turi būti įrengtas natūralus ir dirbtinis apšvietimas ir turi būti sudaryta galimybė apžiūrėti gyvūnus augintinius bet kuriuo paros metu;</w:t>
      </w:r>
    </w:p>
    <w:p w:rsidR="000C3FD8" w:rsidRPr="00DE1EA3" w:rsidRDefault="000C3FD8" w:rsidP="000C3FD8">
      <w:pPr>
        <w:numPr>
          <w:ilvl w:val="1"/>
          <w:numId w:val="1"/>
        </w:numPr>
        <w:ind w:left="1260"/>
        <w:contextualSpacing/>
        <w:rPr>
          <w:rFonts w:eastAsia="Calibri"/>
          <w:lang w:val="lt-LT"/>
        </w:rPr>
      </w:pPr>
      <w:r w:rsidRPr="00DE1EA3">
        <w:rPr>
          <w:rFonts w:eastAsia="Calibri"/>
          <w:lang w:val="lt-LT"/>
        </w:rPr>
        <w:t>saugiai įrengti elektros laidai ir prietaisai, kad nekeltų pavojaus gyvūnų augintinių sveikatai ir gerovei.</w:t>
      </w:r>
    </w:p>
    <w:p w:rsidR="000C3FD8" w:rsidRDefault="000C3FD8" w:rsidP="000C3FD8">
      <w:pPr>
        <w:ind w:left="540"/>
        <w:rPr>
          <w:rFonts w:eastAsia="Calibri"/>
          <w:lang w:val="lt-LT"/>
        </w:rPr>
      </w:pPr>
    </w:p>
    <w:p w:rsidR="000C3FD8" w:rsidRPr="00251246" w:rsidRDefault="000C3FD8" w:rsidP="000C3FD8">
      <w:pPr>
        <w:pStyle w:val="ListParagraph"/>
        <w:numPr>
          <w:ilvl w:val="0"/>
          <w:numId w:val="3"/>
        </w:numPr>
        <w:ind w:left="900" w:hanging="360"/>
        <w:rPr>
          <w:rFonts w:eastAsia="Calibri"/>
          <w:b/>
          <w:sz w:val="28"/>
          <w:lang w:val="lt-LT"/>
        </w:rPr>
      </w:pPr>
      <w:r w:rsidRPr="00251246">
        <w:rPr>
          <w:rFonts w:eastAsia="Calibri"/>
          <w:b/>
          <w:sz w:val="28"/>
          <w:lang w:val="lt-LT"/>
        </w:rPr>
        <w:t xml:space="preserve"> BENDRIEJI REIKALAVIMAI GYVŪNŲ AUGINTINIŲ LAIKYMUI</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Turi būti sudarytos jų sveikatos ir gerovės reikalavimus atitinkančios laikymo sąlygos.</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Siekiant išvengti gyvūnų užkrečiamųjų ligų plitimo, patalpos turi būti reguliariai valomos, plaunamos ir dezinfekuojamos autorizuotais biocidais.</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patalpa prieš patalpinant į ją naują gyvūną augintinį, išskyrus atvejus, kai joje tuo metu jau laikomi gyvūnai augintiniai, turi būti išvaloma, išplaunama ir išdezinfekuojama.</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Informacija apie atliktą gyvūnų augintinių laikymo įrangos ar patalpos dezinfekciją turi būti registruojama atitinkamame žurnale arba kompiuterinėje laikmenoje (vedama apskaita).</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Kai grupė kačių laikomos patalpoje kartu, turi būti sudaromos sąlygos šiems gyvūnams laisvai judėti, prireikus pasislėpti.</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lastRenderedPageBreak/>
        <w:t>Kačių patalpoje:</w:t>
      </w:r>
    </w:p>
    <w:p w:rsidR="000C3FD8" w:rsidRPr="00DE1EA3" w:rsidRDefault="000C3FD8" w:rsidP="000C3FD8">
      <w:pPr>
        <w:numPr>
          <w:ilvl w:val="1"/>
          <w:numId w:val="1"/>
        </w:numPr>
        <w:ind w:left="1260"/>
        <w:contextualSpacing/>
        <w:rPr>
          <w:rFonts w:eastAsia="Calibri"/>
          <w:lang w:val="lt-LT"/>
        </w:rPr>
      </w:pPr>
      <w:r w:rsidRPr="00DE1EA3">
        <w:rPr>
          <w:rFonts w:eastAsia="Calibri"/>
          <w:lang w:val="lt-LT"/>
        </w:rPr>
        <w:t>nuošaliau nuo šėrimo, girdymo ir tuštinimosi vietų turi būti įrengta gyvūnų augintinių fiziologinius poreikius tenkinanti poilsio vieta (gultai, nameliai)</w:t>
      </w:r>
    </w:p>
    <w:p w:rsidR="000C3FD8" w:rsidRPr="00DE1EA3" w:rsidRDefault="000C3FD8" w:rsidP="000C3FD8">
      <w:pPr>
        <w:numPr>
          <w:ilvl w:val="1"/>
          <w:numId w:val="1"/>
        </w:numPr>
        <w:ind w:left="1260"/>
        <w:contextualSpacing/>
        <w:rPr>
          <w:rFonts w:eastAsia="Calibri"/>
          <w:lang w:val="lt-LT"/>
        </w:rPr>
      </w:pPr>
      <w:r w:rsidRPr="00DE1EA3">
        <w:rPr>
          <w:rFonts w:eastAsia="Calibri"/>
          <w:lang w:val="lt-LT"/>
        </w:rPr>
        <w:t>turi būti įrengtos grindys taip, kad atitiktų laikomų gyvūnų augintinių fiziologinius poreikius, nekeltų pavojaus gyvūnų augintinių sveikatai ir gerovei;</w:t>
      </w:r>
    </w:p>
    <w:p w:rsidR="000C3FD8" w:rsidRPr="00DE1EA3" w:rsidRDefault="000C3FD8" w:rsidP="000C3FD8">
      <w:pPr>
        <w:numPr>
          <w:ilvl w:val="1"/>
          <w:numId w:val="1"/>
        </w:numPr>
        <w:ind w:left="1260"/>
        <w:contextualSpacing/>
        <w:rPr>
          <w:rFonts w:eastAsia="Calibri"/>
          <w:lang w:val="lt-LT"/>
        </w:rPr>
      </w:pPr>
      <w:r w:rsidRPr="00DE1EA3">
        <w:rPr>
          <w:rFonts w:eastAsia="Calibri"/>
          <w:lang w:val="lt-LT"/>
        </w:rPr>
        <w:t>turi būti įrengta gyvūnų augintinių etologinius poreikius tenkinanti įranga (žaidimui ir (ar) laipiojimui).</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Gyvūnus turi prižiūrėti pakankamas asmenų skaičius.</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Gyvūnai turi būti apžiūrimi ne rečiau kaip 2 kartus per parą.</w:t>
      </w:r>
    </w:p>
    <w:p w:rsidR="000C3FD8" w:rsidRDefault="000C3FD8" w:rsidP="000C3FD8">
      <w:pPr>
        <w:ind w:left="540"/>
        <w:rPr>
          <w:rFonts w:eastAsia="Calibri"/>
          <w:b/>
          <w:lang w:val="lt-LT"/>
        </w:rPr>
      </w:pPr>
    </w:p>
    <w:p w:rsidR="000C3FD8" w:rsidRDefault="000C3FD8" w:rsidP="000C3FD8">
      <w:pPr>
        <w:ind w:left="540"/>
        <w:rPr>
          <w:rFonts w:eastAsia="Calibri"/>
          <w:b/>
          <w:lang w:val="lt-LT"/>
        </w:rPr>
      </w:pPr>
    </w:p>
    <w:p w:rsidR="000C3FD8" w:rsidRPr="00251246" w:rsidRDefault="000C3FD8" w:rsidP="000C3FD8">
      <w:pPr>
        <w:pStyle w:val="ListParagraph"/>
        <w:numPr>
          <w:ilvl w:val="0"/>
          <w:numId w:val="3"/>
        </w:numPr>
        <w:ind w:left="990" w:hanging="450"/>
        <w:rPr>
          <w:rFonts w:eastAsia="Calibri"/>
          <w:b/>
          <w:sz w:val="28"/>
          <w:lang w:val="lt-LT"/>
        </w:rPr>
      </w:pPr>
      <w:r w:rsidRPr="00251246">
        <w:rPr>
          <w:rFonts w:eastAsia="Calibri"/>
          <w:b/>
          <w:sz w:val="28"/>
          <w:lang w:val="lt-LT"/>
        </w:rPr>
        <w:t>SPECIALIEJI REIKALAVIMAI GYVŪNŲ AUGINTINIŲ LAIKYMUI</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Kačių patalpoje turi būti įrengti guoliai.</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Kates rekomenduojama laikyti grupėmis, rekomenduojama vienoje patalpoje laikyti ne daugiau kaip 3 šunis arba 3 kates. Parenkant kates laikyti grupėmis, turi būti įsitikinama, kad jie sugyvens.</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Kačių laikymo įrangoje turi būti įrengta vieta tuštinimuisi</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Patalpoje katėms turi būti sudaryta galimybė pagaląsti nagus ir palaipioti.</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Sergantys ar sužeisti gyvūnai turi būti laikomi atskirai nuo kitų gyvūnų augintinių.</w:t>
      </w:r>
    </w:p>
    <w:p w:rsidR="000C3FD8" w:rsidRPr="00FF15A6" w:rsidRDefault="000C3FD8" w:rsidP="000C3FD8">
      <w:pPr>
        <w:numPr>
          <w:ilvl w:val="0"/>
          <w:numId w:val="1"/>
        </w:numPr>
        <w:ind w:left="900"/>
        <w:contextualSpacing/>
        <w:rPr>
          <w:rFonts w:eastAsia="Calibri"/>
          <w:lang w:val="lt-LT"/>
        </w:rPr>
      </w:pPr>
      <w:r w:rsidRPr="00DE1EA3">
        <w:rPr>
          <w:rFonts w:eastAsia="Calibri"/>
          <w:lang w:val="lt-LT"/>
        </w:rPr>
        <w:t>Kiekvienai vaikingai patelei turi būti suteikta atskira vieta su guoliu jaunikliams atsivesti, apsauganti ją nuo kitų toje pačioje laikymo įrangoje ar patalpoje laikomų gyvūnų augintinių.</w:t>
      </w:r>
    </w:p>
    <w:p w:rsidR="000C3FD8" w:rsidRPr="00251246" w:rsidRDefault="000C3FD8" w:rsidP="000C3FD8">
      <w:pPr>
        <w:pStyle w:val="ListParagraph"/>
        <w:numPr>
          <w:ilvl w:val="0"/>
          <w:numId w:val="3"/>
        </w:numPr>
        <w:ind w:left="990" w:hanging="450"/>
        <w:rPr>
          <w:rFonts w:eastAsia="Calibri"/>
          <w:b/>
          <w:sz w:val="28"/>
          <w:lang w:val="lt-LT"/>
        </w:rPr>
      </w:pPr>
      <w:r w:rsidRPr="00251246">
        <w:rPr>
          <w:rFonts w:eastAsia="Calibri"/>
          <w:b/>
          <w:sz w:val="28"/>
          <w:lang w:val="lt-LT"/>
        </w:rPr>
        <w:t>REIKALAVIMAI GYVŪNŲ AUGINTINIŲ PRIEŽIŪRAI</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 xml:space="preserve">Gyvūnų patalpoje laisvai prieinamoje vietoje nuolat turi būti švaraus vandens, indai turi būti reguliariai valomi ir pripildomi šviežio švaraus vandens. </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 xml:space="preserve"> Katės turi būti šeriamos švariu, fiziologinius poreikius atitinkančiu pašaru </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Negalima šerti kačių kitų rūšių gyvūnams skirtu pašaru.</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Kai gyvūnai laikomi grupėmis, jų laikymo įrangoje ar patalpoje turi būti pakankamas kiekis šėrimui skirtos įrangos, kad be konkurencijos vienu metu galėtų maitintis visi grupėje laikomi gyvūnai augintiniai.</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Sergantiems gyvūnams augintiniams naudojamos girdyklos ir šėrimo įranga turi būti laikomos atskirai nuo sveikiems gyvūnams augintiniams naudojamų girdyklų ir šėrimo įrangos</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Išsitepę gyvūnai turi būti nuvalomi, prireikus turi būti išmaudomi ir nusausinami.</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Kiekvieną dieną, ryte ir vakare, turi būti valomos gyvūnų augintinių tuštinimosi vietos, prireikus keičiami pakratai. Kačių laikymo įrangoje ar patalpoje skirtame aptvare ekskrementai turi būti pašalinami nedelsiant.</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lastRenderedPageBreak/>
        <w:t>Ypatingas dėmesys turi būti skiriamas gyvūnų augintinių aplinkos pažinimo elgsenai patenkinti, taip pat turi būti užtikrinama kasdieninė gyvūnų augintinių socializacija nuo jų gimimo iki perdavimo kitam gyvūnų augintinių laikytojui.</w:t>
      </w:r>
    </w:p>
    <w:p w:rsidR="000C3FD8" w:rsidRPr="00251246" w:rsidRDefault="000C3FD8" w:rsidP="000C3FD8">
      <w:pPr>
        <w:ind w:left="540"/>
        <w:rPr>
          <w:rFonts w:eastAsia="Calibri"/>
          <w:b/>
          <w:lang w:val="lt-LT"/>
        </w:rPr>
      </w:pPr>
    </w:p>
    <w:p w:rsidR="000C3FD8" w:rsidRPr="00251246" w:rsidRDefault="000C3FD8" w:rsidP="000C3FD8">
      <w:pPr>
        <w:pStyle w:val="ListParagraph"/>
        <w:numPr>
          <w:ilvl w:val="0"/>
          <w:numId w:val="3"/>
        </w:numPr>
        <w:ind w:left="1080" w:hanging="540"/>
        <w:rPr>
          <w:rFonts w:eastAsia="Calibri"/>
          <w:b/>
          <w:sz w:val="28"/>
          <w:lang w:val="lt-LT"/>
        </w:rPr>
      </w:pPr>
      <w:r w:rsidRPr="00251246">
        <w:rPr>
          <w:rFonts w:eastAsia="Calibri"/>
          <w:b/>
          <w:sz w:val="28"/>
          <w:lang w:val="lt-LT"/>
        </w:rPr>
        <w:t>SVEIKATOS REIKALAVIMAI GYVŪNAMS AUGINTINIAMS</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Įtarus ar nustačius, kad gyvūnas augintinis serga, jis nedelsiant turi būti atskiriamas nuo kitų gyvūnų augintinių, užtikrinant jo fiziologinius ir etologinius poreikius. Sergantiems gyvūnams augintiniams turi būti suteikiama veterinarinė pagalba. Sergančius ar nusilpusius gyvūnus augintinius draudžiama kergti</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Katės turi būti vakcinuojamos, kaip numatyta Pasiutligės kontrolės reikalavimuose, pagal vakcinos gamintojo informaciniame lapelyje pateikiamus nurodymus, ir turėti dokumentą, kuriuo patvirtinamas jų vakcinavimas nuo pasiutligės.</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Kačių veisėjai gali parduoti (perduoti) tik kliniškai sveikus ir savarankiškai galinčius maitintis gyvūnus augintinius.</w:t>
      </w:r>
    </w:p>
    <w:p w:rsidR="000C3FD8" w:rsidRPr="00DE1EA3" w:rsidRDefault="000C3FD8" w:rsidP="000C3FD8">
      <w:pPr>
        <w:numPr>
          <w:ilvl w:val="0"/>
          <w:numId w:val="1"/>
        </w:numPr>
        <w:ind w:left="900"/>
        <w:contextualSpacing/>
        <w:rPr>
          <w:rFonts w:eastAsia="Calibri"/>
          <w:lang w:val="lt-LT"/>
        </w:rPr>
      </w:pPr>
      <w:r w:rsidRPr="00DE1EA3">
        <w:rPr>
          <w:rFonts w:eastAsia="Calibri"/>
          <w:lang w:val="lt-LT"/>
        </w:rPr>
        <w:t xml:space="preserve">Katę parduodantis (perduodantis) gyvūnų augintinių veisėjas turi  informuoti pirkėją (gavėją) apie parduodamo (perduodamo) gyvūno augintinio sveikatą, jam atliktas veterinarines procedūras ir jo priežiūros ypatumus. </w:t>
      </w:r>
    </w:p>
    <w:p w:rsidR="000C3FD8" w:rsidRPr="00FF15A6" w:rsidRDefault="000C3FD8" w:rsidP="000C3FD8">
      <w:pPr>
        <w:numPr>
          <w:ilvl w:val="0"/>
          <w:numId w:val="1"/>
        </w:numPr>
        <w:ind w:left="900"/>
        <w:contextualSpacing/>
        <w:rPr>
          <w:rFonts w:eastAsia="Calibri"/>
          <w:lang w:val="lt-LT"/>
        </w:rPr>
      </w:pPr>
      <w:r w:rsidRPr="00DE1EA3">
        <w:rPr>
          <w:rFonts w:eastAsia="Calibri"/>
          <w:lang w:val="lt-LT"/>
        </w:rPr>
        <w:t>Katės gali būti parduodamos(perduodamos) veisimo vietoje arba iš veisimo vietos pristatomi į pirkėjo (gavėjo) nurodytą vietą.</w:t>
      </w:r>
    </w:p>
    <w:p w:rsidR="000C3FD8" w:rsidRPr="00251246" w:rsidRDefault="000C3FD8" w:rsidP="000C3FD8">
      <w:pPr>
        <w:pStyle w:val="ListParagraph"/>
        <w:numPr>
          <w:ilvl w:val="0"/>
          <w:numId w:val="3"/>
        </w:numPr>
        <w:ind w:left="1080" w:hanging="540"/>
        <w:rPr>
          <w:rFonts w:eastAsia="Calibri"/>
          <w:b/>
          <w:sz w:val="28"/>
          <w:lang w:val="lt-LT"/>
        </w:rPr>
      </w:pPr>
      <w:r w:rsidRPr="00251246">
        <w:rPr>
          <w:rFonts w:eastAsia="Calibri"/>
          <w:b/>
          <w:sz w:val="28"/>
          <w:lang w:val="lt-LT"/>
        </w:rPr>
        <w:t>GYVŪNŲ AUGINTINIŲ APSKAITOS TVARKA</w:t>
      </w:r>
    </w:p>
    <w:p w:rsidR="000C3FD8" w:rsidRPr="00DE1EA3" w:rsidRDefault="000C3FD8" w:rsidP="000C3FD8">
      <w:pPr>
        <w:numPr>
          <w:ilvl w:val="0"/>
          <w:numId w:val="1"/>
        </w:numPr>
        <w:tabs>
          <w:tab w:val="left" w:pos="900"/>
        </w:tabs>
        <w:ind w:left="900"/>
        <w:contextualSpacing/>
        <w:rPr>
          <w:rFonts w:eastAsia="Calibri"/>
          <w:lang w:val="lt-LT"/>
        </w:rPr>
      </w:pPr>
      <w:r w:rsidRPr="00DE1EA3">
        <w:rPr>
          <w:rFonts w:eastAsia="Calibri"/>
          <w:lang w:val="lt-LT"/>
        </w:rPr>
        <w:t xml:space="preserve">Siekiant užtikrinti įsigyjamų, veisiamų ir parduodamų (perduodamų) gyvūnų augintinių atsekamumą, gyvūnų augintinių veisėjai turi tvarkyti veisiamų gyvūnų augintinių apskaitą ir rinkti duomenis apie vadas. Pavyzdžiai </w:t>
      </w:r>
      <w:r w:rsidRPr="00DE1EA3">
        <w:rPr>
          <w:rFonts w:eastAsia="Calibri"/>
          <w:i/>
          <w:lang w:val="lt-LT"/>
        </w:rPr>
        <w:t>(pavyzdį atsidaryti galima paspaudus ant failo greitai du kartus)</w:t>
      </w:r>
      <w:r w:rsidRPr="00DE1EA3">
        <w:rPr>
          <w:rFonts w:eastAsia="Calibri"/>
          <w:lang w:val="lt-LT"/>
        </w:rPr>
        <w:t>:</w:t>
      </w:r>
    </w:p>
    <w:bookmarkStart w:id="3" w:name="_MON_1552939525"/>
    <w:bookmarkEnd w:id="3"/>
    <w:p w:rsidR="000C3FD8" w:rsidRPr="00DE1EA3" w:rsidRDefault="000C3FD8" w:rsidP="000C3FD8">
      <w:pPr>
        <w:tabs>
          <w:tab w:val="left" w:pos="900"/>
        </w:tabs>
        <w:ind w:left="900"/>
        <w:contextualSpacing/>
        <w:rPr>
          <w:rFonts w:eastAsia="Calibri"/>
          <w:lang w:val="lt-LT"/>
        </w:rPr>
      </w:pPr>
      <w:r w:rsidRPr="00DE1EA3">
        <w:rPr>
          <w:rFonts w:eastAsia="Calibri"/>
          <w:lang w:val="lt-LT"/>
        </w:rPr>
        <w:object w:dxaOrig="1536" w:dyaOrig="993">
          <v:shape id="_x0000_i1027" type="#_x0000_t75" style="width:76.5pt;height:49.5pt" o:ole="">
            <v:imagedata r:id="rId11" o:title=""/>
          </v:shape>
          <o:OLEObject Type="Embed" ProgID="Word.Document.12" ShapeID="_x0000_i1027" DrawAspect="Icon" ObjectID="_1553027852" r:id="rId12">
            <o:FieldCodes>\s</o:FieldCodes>
          </o:OLEObject>
        </w:object>
      </w:r>
      <w:bookmarkStart w:id="4" w:name="_MON_1552939543"/>
      <w:bookmarkEnd w:id="4"/>
      <w:r w:rsidRPr="00DE1EA3">
        <w:rPr>
          <w:rFonts w:eastAsia="Calibri"/>
          <w:lang w:val="lt-LT"/>
        </w:rPr>
        <w:object w:dxaOrig="1536" w:dyaOrig="993">
          <v:shape id="_x0000_i1028" type="#_x0000_t75" style="width:76.5pt;height:49.5pt" o:ole="">
            <v:imagedata r:id="rId13" o:title=""/>
          </v:shape>
          <o:OLEObject Type="Embed" ProgID="Word.Document.12" ShapeID="_x0000_i1028" DrawAspect="Icon" ObjectID="_1553027853" r:id="rId14">
            <o:FieldCodes>\s</o:FieldCodes>
          </o:OLEObject>
        </w:object>
      </w:r>
    </w:p>
    <w:p w:rsidR="000C3FD8" w:rsidRPr="00DE1EA3" w:rsidRDefault="000C3FD8" w:rsidP="000C3FD8">
      <w:pPr>
        <w:numPr>
          <w:ilvl w:val="0"/>
          <w:numId w:val="1"/>
        </w:numPr>
        <w:tabs>
          <w:tab w:val="left" w:pos="900"/>
        </w:tabs>
        <w:ind w:left="900"/>
        <w:contextualSpacing/>
        <w:rPr>
          <w:rFonts w:eastAsia="Calibri"/>
          <w:lang w:val="lt-LT"/>
        </w:rPr>
      </w:pPr>
      <w:r w:rsidRPr="00DE1EA3">
        <w:rPr>
          <w:rFonts w:eastAsia="Calibri"/>
          <w:lang w:val="lt-LT"/>
        </w:rPr>
        <w:t>Veisėjas gali atsisakyti parduoti (perduoti) gyvūną augintinį, jei jį įsigyjantis asmuo atsisako pateikti Reikalavimų 41 punkte nurodytus duomenis.</w:t>
      </w:r>
    </w:p>
    <w:p w:rsidR="000C3FD8" w:rsidRPr="00DE1EA3" w:rsidRDefault="000C3FD8" w:rsidP="000C3FD8">
      <w:pPr>
        <w:numPr>
          <w:ilvl w:val="0"/>
          <w:numId w:val="1"/>
        </w:numPr>
        <w:tabs>
          <w:tab w:val="left" w:pos="900"/>
        </w:tabs>
        <w:ind w:left="900"/>
        <w:contextualSpacing/>
        <w:rPr>
          <w:rFonts w:eastAsia="Calibri"/>
          <w:lang w:val="lt-LT"/>
        </w:rPr>
      </w:pPr>
      <w:r w:rsidRPr="00DE1EA3">
        <w:rPr>
          <w:rFonts w:eastAsia="Calibri"/>
          <w:lang w:val="lt-LT"/>
        </w:rPr>
        <w:t>Kačių veisėjai gali parduoti (perduoti) tik poodine mikroschema suženklintas kates.</w:t>
      </w:r>
    </w:p>
    <w:p w:rsidR="000C3FD8" w:rsidRPr="00DE1EA3" w:rsidRDefault="000C3FD8" w:rsidP="000C3FD8">
      <w:pPr>
        <w:numPr>
          <w:ilvl w:val="0"/>
          <w:numId w:val="1"/>
        </w:numPr>
        <w:tabs>
          <w:tab w:val="left" w:pos="900"/>
        </w:tabs>
        <w:ind w:left="900"/>
        <w:contextualSpacing/>
        <w:rPr>
          <w:rFonts w:eastAsia="Calibri"/>
          <w:lang w:val="lt-LT"/>
        </w:rPr>
      </w:pPr>
      <w:r w:rsidRPr="00DE1EA3">
        <w:rPr>
          <w:rFonts w:eastAsia="Calibri"/>
          <w:lang w:val="lt-LT"/>
        </w:rPr>
        <w:t>veisėjai, parduodami (perduodami) gyvūną augintinį pirkėjui (gavėjui), pastarajam turi perduoti gyvūno augintinio pasą ir gyvūno augintinio kilmės dokumentą</w:t>
      </w:r>
    </w:p>
    <w:p w:rsidR="000C3FD8" w:rsidRDefault="000C3FD8" w:rsidP="000C3FD8">
      <w:pPr>
        <w:numPr>
          <w:ilvl w:val="0"/>
          <w:numId w:val="1"/>
        </w:numPr>
        <w:tabs>
          <w:tab w:val="left" w:pos="900"/>
        </w:tabs>
        <w:ind w:left="900"/>
        <w:contextualSpacing/>
        <w:rPr>
          <w:rFonts w:eastAsia="Calibri"/>
          <w:lang w:val="lt-LT"/>
        </w:rPr>
      </w:pPr>
      <w:r w:rsidRPr="00DE1EA3">
        <w:rPr>
          <w:rFonts w:eastAsia="Calibri"/>
          <w:lang w:val="lt-LT"/>
        </w:rPr>
        <w:t>Reikalavimų 41 punkte nurodytas žurnalas ar elektroninė laikmena turi būti saugoma ne trumpiau kaip 3 metus ir paprašius pateikiama teritorinės VMVT pareigūnams.</w:t>
      </w:r>
    </w:p>
    <w:p w:rsidR="000C3FD8" w:rsidRPr="00DE1EA3" w:rsidRDefault="000C3FD8" w:rsidP="000C3FD8">
      <w:pPr>
        <w:ind w:left="540"/>
        <w:contextualSpacing/>
        <w:rPr>
          <w:rFonts w:eastAsia="Calibri"/>
          <w:lang w:val="lt-LT"/>
        </w:rPr>
      </w:pPr>
    </w:p>
    <w:p w:rsidR="000C3FD8" w:rsidRPr="00251246" w:rsidRDefault="000C3FD8" w:rsidP="000C3FD8">
      <w:pPr>
        <w:pStyle w:val="ListParagraph"/>
        <w:numPr>
          <w:ilvl w:val="0"/>
          <w:numId w:val="3"/>
        </w:numPr>
        <w:ind w:left="1080" w:hanging="540"/>
        <w:rPr>
          <w:rFonts w:eastAsia="Calibri"/>
          <w:b/>
          <w:sz w:val="28"/>
          <w:lang w:val="lt-LT"/>
        </w:rPr>
      </w:pPr>
      <w:r w:rsidRPr="00251246">
        <w:rPr>
          <w:rFonts w:eastAsia="Calibri"/>
          <w:b/>
          <w:sz w:val="28"/>
          <w:lang w:val="lt-LT"/>
        </w:rPr>
        <w:t>BAIGIAMOSIOS NUOSTATOS</w:t>
      </w:r>
    </w:p>
    <w:p w:rsidR="000C3FD8" w:rsidRPr="00DE1EA3" w:rsidRDefault="000C3FD8" w:rsidP="000C3FD8">
      <w:pPr>
        <w:numPr>
          <w:ilvl w:val="0"/>
          <w:numId w:val="1"/>
        </w:numPr>
        <w:ind w:left="990"/>
        <w:contextualSpacing/>
        <w:rPr>
          <w:rFonts w:eastAsia="Calibri"/>
          <w:lang w:val="lt-LT"/>
        </w:rPr>
      </w:pPr>
      <w:r w:rsidRPr="00DE1EA3">
        <w:rPr>
          <w:rFonts w:eastAsia="Calibri"/>
          <w:lang w:val="lt-LT"/>
        </w:rPr>
        <w:t>Reikalavimų įgyvendinimo kontrolę pagal kompetenciją vykdo teritorinės VMVT.</w:t>
      </w:r>
    </w:p>
    <w:p w:rsidR="000C3FD8" w:rsidRPr="00DE1EA3" w:rsidRDefault="000C3FD8" w:rsidP="000C3FD8">
      <w:pPr>
        <w:numPr>
          <w:ilvl w:val="0"/>
          <w:numId w:val="1"/>
        </w:numPr>
        <w:ind w:left="990"/>
        <w:contextualSpacing/>
        <w:rPr>
          <w:rFonts w:eastAsia="Calibri"/>
          <w:lang w:val="lt-LT"/>
        </w:rPr>
      </w:pPr>
      <w:r w:rsidRPr="00DE1EA3">
        <w:rPr>
          <w:rFonts w:eastAsia="Calibri"/>
          <w:lang w:val="lt-LT"/>
        </w:rPr>
        <w:lastRenderedPageBreak/>
        <w:t>Veterinarinis patvirtinimas suteikiamas, veterinarinis patvirtinimas sustabdomas, veterinarinio patvirtinimo sustabdymas panaikinamas, veterinarinis patvirtinimas panaikinamas, gyvūnų augintinių veisėjai registruojami, registracijos numeris panaikinamas ir gyvūnų augintinių veisėjų veiklos ar duomenų pakeitimai įforminami teritorinės VMVT, kurios kontroliuojamoje teritorijoje gyvūnų augintinių veisėjas vykdo veiklą, vadovo įsakymu vadovaujantis Tvarkos aprašu.</w:t>
      </w:r>
    </w:p>
    <w:p w:rsidR="000C3FD8" w:rsidRPr="00DE1EA3" w:rsidRDefault="000C3FD8" w:rsidP="000C3FD8">
      <w:pPr>
        <w:numPr>
          <w:ilvl w:val="0"/>
          <w:numId w:val="1"/>
        </w:numPr>
        <w:ind w:left="990"/>
        <w:contextualSpacing/>
        <w:rPr>
          <w:rFonts w:eastAsia="Calibri"/>
          <w:lang w:val="lt-LT"/>
        </w:rPr>
      </w:pPr>
      <w:r w:rsidRPr="00DE1EA3">
        <w:rPr>
          <w:rFonts w:eastAsia="Calibri"/>
          <w:lang w:val="lt-LT"/>
        </w:rPr>
        <w:t>Fiziniai ir juridiniai asmenys, kitos organizacijos ar jų filialai, pažeidę Reikalavimų nuostatas, atsako Lietuvos Respublikos įstatymų nustatyta tvarka.</w:t>
      </w:r>
    </w:p>
    <w:p w:rsidR="000C3FD8" w:rsidRPr="00DE1EA3" w:rsidRDefault="000C3FD8" w:rsidP="000C3FD8">
      <w:pPr>
        <w:numPr>
          <w:ilvl w:val="0"/>
          <w:numId w:val="1"/>
        </w:numPr>
        <w:ind w:left="990"/>
        <w:contextualSpacing/>
        <w:rPr>
          <w:rFonts w:eastAsia="Calibri"/>
          <w:lang w:val="lt-LT"/>
        </w:rPr>
      </w:pPr>
      <w:r w:rsidRPr="00DE1EA3">
        <w:rPr>
          <w:rFonts w:eastAsia="Calibri"/>
          <w:lang w:val="lt-LT"/>
        </w:rPr>
        <w:t>Gyvūnų augintinių veisėjai asmens duomenis tvarko ir už jų apsaugą atsako Lietuvos Respublikos asmens duomenų teisinės apsaugos įstatyme (Žin., 1996, Nr. 63-1479; 2008, Nr. 22-804) nustatyta tvarka.</w:t>
      </w:r>
    </w:p>
    <w:p w:rsidR="000C3FD8" w:rsidRPr="00DE1EA3" w:rsidRDefault="000C3FD8" w:rsidP="000C3FD8">
      <w:pPr>
        <w:numPr>
          <w:ilvl w:val="0"/>
          <w:numId w:val="1"/>
        </w:numPr>
        <w:ind w:left="990"/>
        <w:contextualSpacing/>
        <w:rPr>
          <w:rFonts w:eastAsia="Calibri"/>
          <w:lang w:val="lt-LT"/>
        </w:rPr>
      </w:pPr>
      <w:r w:rsidRPr="00DE1EA3">
        <w:rPr>
          <w:rFonts w:eastAsia="Calibri"/>
          <w:lang w:val="lt-LT"/>
        </w:rPr>
        <w:t>Teritorinių VMVT sprendimai, valstybinę veterinarinę kontrolę vykdančių pareigūnų veiksmai gali būti skundžiami Lietuvos Respublikos įstatymų nustatyta tvarka.</w:t>
      </w:r>
    </w:p>
    <w:p w:rsidR="000C3FD8" w:rsidRPr="00DE1EA3" w:rsidRDefault="000C3FD8" w:rsidP="000C3FD8">
      <w:pPr>
        <w:ind w:left="540"/>
        <w:rPr>
          <w:lang w:val="lt-LT"/>
        </w:rPr>
      </w:pPr>
    </w:p>
    <w:p w:rsidR="00ED79B0" w:rsidRPr="000C3FD8" w:rsidRDefault="00ED79B0">
      <w:pPr>
        <w:rPr>
          <w:lang w:val="lt-LT"/>
        </w:rPr>
      </w:pPr>
    </w:p>
    <w:sectPr w:rsidR="00ED79B0" w:rsidRPr="000C3FD8" w:rsidSect="00F96795">
      <w:headerReference w:type="default" r:id="rId15"/>
      <w:footerReference w:type="default" r:id="rId16"/>
      <w:pgSz w:w="11906" w:h="16838"/>
      <w:pgMar w:top="2430" w:right="1440" w:bottom="1440" w:left="1440" w:header="180"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E1C" w:rsidRDefault="00FE3E1C" w:rsidP="00FB1158">
      <w:pPr>
        <w:spacing w:after="0" w:line="240" w:lineRule="auto"/>
      </w:pPr>
      <w:r>
        <w:separator/>
      </w:r>
    </w:p>
  </w:endnote>
  <w:endnote w:type="continuationSeparator" w:id="0">
    <w:p w:rsidR="00FE3E1C" w:rsidRDefault="00FE3E1C" w:rsidP="00FB1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Ebrima">
    <w:panose1 w:val="02000000000000000000"/>
    <w:charset w:val="BA"/>
    <w:family w:val="auto"/>
    <w:pitch w:val="variable"/>
    <w:sig w:usb0="A000005F" w:usb1="02000041" w:usb2="00000800" w:usb3="00000000" w:csb0="00000093"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158" w:rsidRDefault="00E15010">
    <w:pPr>
      <w:pStyle w:val="Footer"/>
    </w:pPr>
    <w:r>
      <w:rPr>
        <w:noProof/>
        <w:lang w:val="lt-LT" w:eastAsia="lt-LT"/>
      </w:rPr>
      <w:drawing>
        <wp:anchor distT="0" distB="0" distL="114300" distR="114300" simplePos="0" relativeHeight="251661312" behindDoc="1" locked="0" layoutInCell="1" allowOverlap="1">
          <wp:simplePos x="0" y="0"/>
          <wp:positionH relativeFrom="column">
            <wp:posOffset>-923925</wp:posOffset>
          </wp:positionH>
          <wp:positionV relativeFrom="paragraph">
            <wp:posOffset>-1461135</wp:posOffset>
          </wp:positionV>
          <wp:extent cx="7572375" cy="2454772"/>
          <wp:effectExtent l="0" t="0" r="0" b="3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2375" cy="245477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E1C" w:rsidRDefault="00FE3E1C" w:rsidP="00FB1158">
      <w:pPr>
        <w:spacing w:after="0" w:line="240" w:lineRule="auto"/>
      </w:pPr>
      <w:r>
        <w:separator/>
      </w:r>
    </w:p>
  </w:footnote>
  <w:footnote w:type="continuationSeparator" w:id="0">
    <w:p w:rsidR="00FE3E1C" w:rsidRDefault="00FE3E1C" w:rsidP="00FB11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080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0"/>
      <w:gridCol w:w="5760"/>
      <w:gridCol w:w="2970"/>
    </w:tblGrid>
    <w:tr w:rsidR="003E28DC" w:rsidTr="003E28DC">
      <w:tc>
        <w:tcPr>
          <w:tcW w:w="2070" w:type="dxa"/>
        </w:tcPr>
        <w:p w:rsidR="003E28DC" w:rsidRDefault="003E28DC" w:rsidP="003E28DC">
          <w:pPr>
            <w:pStyle w:val="Header"/>
            <w:ind w:left="-108"/>
          </w:pPr>
          <w:r>
            <w:rPr>
              <w:noProof/>
              <w:lang w:val="lt-LT" w:eastAsia="lt-LT"/>
            </w:rPr>
            <w:drawing>
              <wp:inline distT="0" distB="0" distL="0" distR="0">
                <wp:extent cx="1230135" cy="942975"/>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 cstate="print">
                          <a:extLst>
                            <a:ext uri="{28A0092B-C50C-407E-A947-70E740481C1C}">
                              <a14:useLocalDpi xmlns:a14="http://schemas.microsoft.com/office/drawing/2010/main"/>
                            </a:ext>
                          </a:extLst>
                        </a:blip>
                        <a:stretch>
                          <a:fillRect/>
                        </a:stretch>
                      </pic:blipFill>
                      <pic:spPr>
                        <a:xfrm>
                          <a:off x="0" y="0"/>
                          <a:ext cx="1253352" cy="960772"/>
                        </a:xfrm>
                        <a:prstGeom prst="rect">
                          <a:avLst/>
                        </a:prstGeom>
                      </pic:spPr>
                    </pic:pic>
                  </a:graphicData>
                </a:graphic>
              </wp:inline>
            </w:drawing>
          </w:r>
        </w:p>
      </w:tc>
      <w:tc>
        <w:tcPr>
          <w:tcW w:w="5760" w:type="dxa"/>
          <w:vAlign w:val="bottom"/>
        </w:tcPr>
        <w:p w:rsidR="003E28DC" w:rsidRDefault="003E28DC" w:rsidP="003E28DC">
          <w:pPr>
            <w:pStyle w:val="Header"/>
            <w:jc w:val="center"/>
            <w:rPr>
              <w:rFonts w:ascii="Ebrima" w:hAnsi="Ebrima"/>
              <w:b/>
            </w:rPr>
          </w:pPr>
        </w:p>
        <w:p w:rsidR="003E28DC" w:rsidRDefault="003E28DC" w:rsidP="003E28DC">
          <w:pPr>
            <w:pStyle w:val="Header"/>
            <w:tabs>
              <w:tab w:val="clear" w:pos="4819"/>
              <w:tab w:val="center" w:pos="5274"/>
            </w:tabs>
            <w:ind w:left="-114"/>
            <w:jc w:val="center"/>
            <w:rPr>
              <w:rFonts w:ascii="Ebrima" w:hAnsi="Ebrima"/>
              <w:b/>
            </w:rPr>
          </w:pPr>
          <w:r w:rsidRPr="003E28DC">
            <w:rPr>
              <w:rFonts w:ascii="Ebrima" w:hAnsi="Ebrima"/>
              <w:b/>
            </w:rPr>
            <w:t>Asociacija „</w:t>
          </w:r>
          <w:r>
            <w:rPr>
              <w:rFonts w:ascii="Ebrima" w:hAnsi="Ebrima"/>
              <w:b/>
            </w:rPr>
            <w:t>B</w:t>
          </w:r>
          <w:r w:rsidRPr="003E28DC">
            <w:rPr>
              <w:rFonts w:ascii="Ebrima" w:hAnsi="Ebrima"/>
              <w:b/>
            </w:rPr>
            <w:t>elamuro katės“</w:t>
          </w:r>
        </w:p>
        <w:p w:rsidR="003E28DC" w:rsidRPr="003E28DC" w:rsidRDefault="003E28DC" w:rsidP="003E28DC">
          <w:pPr>
            <w:pStyle w:val="Header"/>
            <w:tabs>
              <w:tab w:val="clear" w:pos="4819"/>
              <w:tab w:val="center" w:pos="5274"/>
            </w:tabs>
            <w:ind w:left="-114"/>
            <w:jc w:val="center"/>
            <w:rPr>
              <w:rFonts w:ascii="Ebrima" w:hAnsi="Ebrima"/>
              <w:sz w:val="18"/>
            </w:rPr>
          </w:pPr>
          <w:r w:rsidRPr="003E28DC">
            <w:rPr>
              <w:rFonts w:ascii="Ebrima" w:hAnsi="Ebrima"/>
              <w:sz w:val="18"/>
            </w:rPr>
            <w:t>Įmonės kodas: 304492908</w:t>
          </w:r>
        </w:p>
        <w:p w:rsidR="00E15010" w:rsidRPr="00E15010" w:rsidRDefault="003E28DC" w:rsidP="003E28DC">
          <w:pPr>
            <w:pStyle w:val="Header"/>
            <w:tabs>
              <w:tab w:val="clear" w:pos="4819"/>
              <w:tab w:val="center" w:pos="5274"/>
            </w:tabs>
            <w:ind w:left="-114"/>
            <w:jc w:val="center"/>
            <w:rPr>
              <w:rFonts w:ascii="Ebrima" w:hAnsi="Ebrima"/>
              <w:sz w:val="18"/>
            </w:rPr>
          </w:pPr>
          <w:r w:rsidRPr="003E28DC">
            <w:rPr>
              <w:rFonts w:ascii="Ebrima" w:hAnsi="Ebrima"/>
              <w:sz w:val="18"/>
            </w:rPr>
            <w:t xml:space="preserve">Adresas: </w:t>
          </w:r>
          <w:r w:rsidRPr="00E15010">
            <w:rPr>
              <w:rFonts w:ascii="Ebrima" w:hAnsi="Ebrima"/>
              <w:sz w:val="18"/>
            </w:rPr>
            <w:t xml:space="preserve">Afindevičių g. 3, Vilniaus m. sav., </w:t>
          </w:r>
        </w:p>
        <w:p w:rsidR="003E28DC" w:rsidRPr="003E28DC" w:rsidRDefault="003E28DC" w:rsidP="003E28DC">
          <w:pPr>
            <w:pStyle w:val="Header"/>
            <w:tabs>
              <w:tab w:val="clear" w:pos="4819"/>
              <w:tab w:val="center" w:pos="5274"/>
            </w:tabs>
            <w:ind w:left="-114"/>
            <w:jc w:val="center"/>
            <w:rPr>
              <w:rFonts w:ascii="Ebrima" w:hAnsi="Ebrima"/>
            </w:rPr>
          </w:pPr>
          <w:r w:rsidRPr="00E15010">
            <w:rPr>
              <w:rFonts w:ascii="Ebrima" w:hAnsi="Ebrima"/>
              <w:sz w:val="18"/>
            </w:rPr>
            <w:t>Grigiškių m., 27119 Lietuva</w:t>
          </w:r>
        </w:p>
      </w:tc>
      <w:tc>
        <w:tcPr>
          <w:tcW w:w="2970" w:type="dxa"/>
          <w:vAlign w:val="bottom"/>
        </w:tcPr>
        <w:p w:rsidR="003E28DC" w:rsidRPr="003E28DC" w:rsidRDefault="003E28DC" w:rsidP="003E28DC">
          <w:pPr>
            <w:pStyle w:val="Header"/>
            <w:jc w:val="right"/>
            <w:rPr>
              <w:rFonts w:ascii="Ebrima" w:hAnsi="Ebrima"/>
              <w:sz w:val="18"/>
            </w:rPr>
          </w:pPr>
          <w:r w:rsidRPr="003E28DC">
            <w:rPr>
              <w:rFonts w:ascii="Ebrima" w:hAnsi="Ebrima"/>
              <w:sz w:val="18"/>
            </w:rPr>
            <w:t>Tel. +370 681 54444</w:t>
          </w:r>
        </w:p>
        <w:p w:rsidR="003E28DC" w:rsidRPr="003E28DC" w:rsidRDefault="003E28DC" w:rsidP="003E28DC">
          <w:pPr>
            <w:pStyle w:val="Header"/>
            <w:jc w:val="right"/>
            <w:rPr>
              <w:rFonts w:ascii="Ebrima" w:hAnsi="Ebrima"/>
              <w:sz w:val="18"/>
            </w:rPr>
          </w:pPr>
          <w:r w:rsidRPr="003E28DC">
            <w:rPr>
              <w:rFonts w:ascii="Ebrima" w:hAnsi="Ebrima"/>
              <w:sz w:val="18"/>
            </w:rPr>
            <w:t>El. paštas:</w:t>
          </w:r>
          <w:r w:rsidRPr="00F96795">
            <w:rPr>
              <w:rFonts w:ascii="Ebrima" w:hAnsi="Ebrima"/>
              <w:sz w:val="18"/>
            </w:rPr>
            <w:t xml:space="preserve"> </w:t>
          </w:r>
          <w:hyperlink r:id="rId2" w:history="1">
            <w:r w:rsidRPr="00F96795">
              <w:rPr>
                <w:rStyle w:val="Hyperlink"/>
                <w:rFonts w:ascii="Ebrima" w:hAnsi="Ebrima"/>
                <w:color w:val="auto"/>
                <w:sz w:val="18"/>
                <w:u w:val="none"/>
              </w:rPr>
              <w:t>info@belamur.lt</w:t>
            </w:r>
          </w:hyperlink>
        </w:p>
        <w:p w:rsidR="003E28DC" w:rsidRPr="003E28DC" w:rsidRDefault="003E28DC" w:rsidP="003E28DC">
          <w:pPr>
            <w:pStyle w:val="Header"/>
            <w:ind w:left="-114"/>
            <w:jc w:val="right"/>
          </w:pPr>
          <w:r w:rsidRPr="003E28DC">
            <w:rPr>
              <w:rFonts w:ascii="Ebrima" w:hAnsi="Ebrima"/>
              <w:sz w:val="18"/>
            </w:rPr>
            <w:t>Interneto svetainė: www.belamur.lt</w:t>
          </w:r>
        </w:p>
      </w:tc>
    </w:tr>
  </w:tbl>
  <w:p w:rsidR="00FB1158" w:rsidRDefault="003E28DC">
    <w:pPr>
      <w:pStyle w:val="Header"/>
    </w:pPr>
    <w:r>
      <w:rPr>
        <w:noProof/>
        <w:lang w:val="lt-LT" w:eastAsia="lt-LT"/>
      </w:rPr>
      <mc:AlternateContent>
        <mc:Choice Requires="wps">
          <w:drawing>
            <wp:anchor distT="0" distB="0" distL="114300" distR="114300" simplePos="0" relativeHeight="251660288" behindDoc="0" locked="0" layoutInCell="1" allowOverlap="1">
              <wp:simplePos x="0" y="0"/>
              <wp:positionH relativeFrom="column">
                <wp:posOffset>-504825</wp:posOffset>
              </wp:positionH>
              <wp:positionV relativeFrom="paragraph">
                <wp:posOffset>95250</wp:posOffset>
              </wp:positionV>
              <wp:extent cx="6829425" cy="0"/>
              <wp:effectExtent l="0" t="0" r="28575" b="19050"/>
              <wp:wrapNone/>
              <wp:docPr id="10" name="Straight Connector 10"/>
              <wp:cNvGraphicFramePr/>
              <a:graphic xmlns:a="http://schemas.openxmlformats.org/drawingml/2006/main">
                <a:graphicData uri="http://schemas.microsoft.com/office/word/2010/wordprocessingShape">
                  <wps:wsp>
                    <wps:cNvCnPr/>
                    <wps:spPr>
                      <a:xfrm>
                        <a:off x="0" y="0"/>
                        <a:ext cx="6829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20A504D" id="Straight Connector 10"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75pt,7.5pt" to="498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CctgEAALkDAAAOAAAAZHJzL2Uyb0RvYy54bWysU8GOEzEMvSPxD1HudKYVrJZRp3voCi4I&#10;Kpb9gGzG6UQkceSETvv3OGk7iwAhhLh44tjP9nvxrO+O3okDULIYerlctFJA0DjYsO/l45d3r26l&#10;SFmFQTkM0MsTJHm3efliPcUOVjiiG4AEFwmpm2Ivx5xj1zRJj+BVWmCEwEGD5FVml/bNQGri6t41&#10;q7a9aSakIRJqSIlv789Buan1jQGdPxmTIAvXS54tV0vVPhXbbNaq25OKo9WXMdQ/TOGVDdx0LnWv&#10;shLfyP5SyltNmNDkhUbfoDFWQ+XAbJbtT2weRhWhcmFxUpxlSv+vrP542JGwA78dyxOU5zd6yKTs&#10;fsxiiyGwgkiCg6zUFFPHgG3Y0cVLcUeF9tGQL18mJI5V3dOsLhyz0Hx5c7t6+3r1Rgp9jTXPwEgp&#10;vwf0ohx66WwoxFWnDh9S5macek1hpwxybl1P+eSgJLvwGQyT4WbLiq5rBFtH4qB4AYavy0KDa9XM&#10;AjHWuRnU/hl0yS0wqKv1t8A5u3bEkGegtwHpd13z8TqqOedfWZ+5FtpPOJzqQ1Q5eD8qs8sulwX8&#10;0a/w5z9u8x0AAP//AwBQSwMEFAAGAAgAAAAhAE6aIx3dAAAACQEAAA8AAABkcnMvZG93bnJldi54&#10;bWxMj81OwzAQhO9IvIO1SNxah0oNJMSpqkoIcUE0hbsbb52AfyLbScPbs4gDve3ujGa/qTazNWzC&#10;EHvvBNwtM2DoWq96pwW8H54WD8Bikk5J4x0K+MYIm/r6qpKl8me3x6lJmlGIi6UU0KU0lJzHtkMr&#10;49IP6Eg7+WBlojVoroI8U7g1fJVlObeyd/ShkwPuOmy/mtEKMC9h+tA7vY3j8z5vPt9Oq9fDJMTt&#10;zbx9BJZwTv9m+MUndKiJ6ehHpyIzAhb3xZqsJKypExmKIqfh+HfgdcUvG9Q/AAAA//8DAFBLAQIt&#10;ABQABgAIAAAAIQC2gziS/gAAAOEBAAATAAAAAAAAAAAAAAAAAAAAAABbQ29udGVudF9UeXBlc10u&#10;eG1sUEsBAi0AFAAGAAgAAAAhADj9If/WAAAAlAEAAAsAAAAAAAAAAAAAAAAALwEAAF9yZWxzLy5y&#10;ZWxzUEsBAi0AFAAGAAgAAAAhAGTz4Jy2AQAAuQMAAA4AAAAAAAAAAAAAAAAALgIAAGRycy9lMm9E&#10;b2MueG1sUEsBAi0AFAAGAAgAAAAhAE6aIx3dAAAACQEAAA8AAAAAAAAAAAAAAAAAEAQAAGRycy9k&#10;b3ducmV2LnhtbFBLBQYAAAAABAAEAPMAAAAaBQAAAAA=&#10;" strokecolor="black [3200]" strokeweight=".5pt">
              <v:stroke joinstyle="miter"/>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B1D44"/>
    <w:multiLevelType w:val="hybridMultilevel"/>
    <w:tmpl w:val="1AB86E02"/>
    <w:lvl w:ilvl="0" w:tplc="0409000F">
      <w:start w:val="1"/>
      <w:numFmt w:val="decimal"/>
      <w:lvlText w:val="%1."/>
      <w:lvlJc w:val="left"/>
      <w:pPr>
        <w:ind w:left="63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C8F77D2"/>
    <w:multiLevelType w:val="hybridMultilevel"/>
    <w:tmpl w:val="12D86BBC"/>
    <w:lvl w:ilvl="0" w:tplc="04270001">
      <w:start w:val="1"/>
      <w:numFmt w:val="bullet"/>
      <w:lvlText w:val=""/>
      <w:lvlJc w:val="left"/>
      <w:pPr>
        <w:ind w:left="1260" w:hanging="360"/>
      </w:pPr>
      <w:rPr>
        <w:rFonts w:ascii="Symbol" w:hAnsi="Symbol" w:hint="default"/>
      </w:rPr>
    </w:lvl>
    <w:lvl w:ilvl="1" w:tplc="04270003" w:tentative="1">
      <w:start w:val="1"/>
      <w:numFmt w:val="bullet"/>
      <w:lvlText w:val="o"/>
      <w:lvlJc w:val="left"/>
      <w:pPr>
        <w:ind w:left="1980" w:hanging="360"/>
      </w:pPr>
      <w:rPr>
        <w:rFonts w:ascii="Courier New" w:hAnsi="Courier New" w:cs="Courier New" w:hint="default"/>
      </w:rPr>
    </w:lvl>
    <w:lvl w:ilvl="2" w:tplc="04270005" w:tentative="1">
      <w:start w:val="1"/>
      <w:numFmt w:val="bullet"/>
      <w:lvlText w:val=""/>
      <w:lvlJc w:val="left"/>
      <w:pPr>
        <w:ind w:left="2700" w:hanging="360"/>
      </w:pPr>
      <w:rPr>
        <w:rFonts w:ascii="Wingdings" w:hAnsi="Wingdings" w:hint="default"/>
      </w:rPr>
    </w:lvl>
    <w:lvl w:ilvl="3" w:tplc="04270001" w:tentative="1">
      <w:start w:val="1"/>
      <w:numFmt w:val="bullet"/>
      <w:lvlText w:val=""/>
      <w:lvlJc w:val="left"/>
      <w:pPr>
        <w:ind w:left="3420" w:hanging="360"/>
      </w:pPr>
      <w:rPr>
        <w:rFonts w:ascii="Symbol" w:hAnsi="Symbol" w:hint="default"/>
      </w:rPr>
    </w:lvl>
    <w:lvl w:ilvl="4" w:tplc="04270003" w:tentative="1">
      <w:start w:val="1"/>
      <w:numFmt w:val="bullet"/>
      <w:lvlText w:val="o"/>
      <w:lvlJc w:val="left"/>
      <w:pPr>
        <w:ind w:left="4140" w:hanging="360"/>
      </w:pPr>
      <w:rPr>
        <w:rFonts w:ascii="Courier New" w:hAnsi="Courier New" w:cs="Courier New" w:hint="default"/>
      </w:rPr>
    </w:lvl>
    <w:lvl w:ilvl="5" w:tplc="04270005" w:tentative="1">
      <w:start w:val="1"/>
      <w:numFmt w:val="bullet"/>
      <w:lvlText w:val=""/>
      <w:lvlJc w:val="left"/>
      <w:pPr>
        <w:ind w:left="4860" w:hanging="360"/>
      </w:pPr>
      <w:rPr>
        <w:rFonts w:ascii="Wingdings" w:hAnsi="Wingdings" w:hint="default"/>
      </w:rPr>
    </w:lvl>
    <w:lvl w:ilvl="6" w:tplc="04270001" w:tentative="1">
      <w:start w:val="1"/>
      <w:numFmt w:val="bullet"/>
      <w:lvlText w:val=""/>
      <w:lvlJc w:val="left"/>
      <w:pPr>
        <w:ind w:left="5580" w:hanging="360"/>
      </w:pPr>
      <w:rPr>
        <w:rFonts w:ascii="Symbol" w:hAnsi="Symbol" w:hint="default"/>
      </w:rPr>
    </w:lvl>
    <w:lvl w:ilvl="7" w:tplc="04270003" w:tentative="1">
      <w:start w:val="1"/>
      <w:numFmt w:val="bullet"/>
      <w:lvlText w:val="o"/>
      <w:lvlJc w:val="left"/>
      <w:pPr>
        <w:ind w:left="6300" w:hanging="360"/>
      </w:pPr>
      <w:rPr>
        <w:rFonts w:ascii="Courier New" w:hAnsi="Courier New" w:cs="Courier New" w:hint="default"/>
      </w:rPr>
    </w:lvl>
    <w:lvl w:ilvl="8" w:tplc="04270005" w:tentative="1">
      <w:start w:val="1"/>
      <w:numFmt w:val="bullet"/>
      <w:lvlText w:val=""/>
      <w:lvlJc w:val="left"/>
      <w:pPr>
        <w:ind w:left="7020" w:hanging="360"/>
      </w:pPr>
      <w:rPr>
        <w:rFonts w:ascii="Wingdings" w:hAnsi="Wingdings" w:hint="default"/>
      </w:rPr>
    </w:lvl>
  </w:abstractNum>
  <w:abstractNum w:abstractNumId="2" w15:restartNumberingAfterBreak="0">
    <w:nsid w:val="6FD0449C"/>
    <w:multiLevelType w:val="hybridMultilevel"/>
    <w:tmpl w:val="EDBA80EA"/>
    <w:lvl w:ilvl="0" w:tplc="30B85B0A">
      <w:start w:val="1"/>
      <w:numFmt w:val="upperRoman"/>
      <w:lvlText w:val="%1."/>
      <w:lvlJc w:val="left"/>
      <w:pPr>
        <w:ind w:left="1260" w:hanging="72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3" w15:restartNumberingAfterBreak="0">
    <w:nsid w:val="76050267"/>
    <w:multiLevelType w:val="hybridMultilevel"/>
    <w:tmpl w:val="4E2445D8"/>
    <w:lvl w:ilvl="0" w:tplc="74D8E5FA">
      <w:numFmt w:val="bullet"/>
      <w:lvlText w:val="•"/>
      <w:lvlJc w:val="left"/>
      <w:pPr>
        <w:ind w:left="900" w:hanging="360"/>
      </w:pPr>
      <w:rPr>
        <w:rFonts w:ascii="Calibri" w:eastAsia="Calibri"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158"/>
    <w:rsid w:val="000B20A7"/>
    <w:rsid w:val="000C3FD8"/>
    <w:rsid w:val="0012291E"/>
    <w:rsid w:val="00145ED1"/>
    <w:rsid w:val="00192D2E"/>
    <w:rsid w:val="003E28DC"/>
    <w:rsid w:val="00E15010"/>
    <w:rsid w:val="00E8543A"/>
    <w:rsid w:val="00ED79B0"/>
    <w:rsid w:val="00F96795"/>
    <w:rsid w:val="00FB1158"/>
    <w:rsid w:val="00FE3E1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8869180-84E6-46DF-98F7-1B2E68E0F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FD8"/>
    <w:pPr>
      <w:spacing w:after="200" w:line="276" w:lineRule="auto"/>
    </w:pPr>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1158"/>
    <w:pPr>
      <w:tabs>
        <w:tab w:val="center" w:pos="4819"/>
        <w:tab w:val="right" w:pos="9638"/>
      </w:tabs>
      <w:spacing w:after="0" w:line="240" w:lineRule="auto"/>
    </w:pPr>
  </w:style>
  <w:style w:type="character" w:customStyle="1" w:styleId="HeaderChar">
    <w:name w:val="Header Char"/>
    <w:basedOn w:val="DefaultParagraphFont"/>
    <w:link w:val="Header"/>
    <w:uiPriority w:val="99"/>
    <w:rsid w:val="00FB1158"/>
  </w:style>
  <w:style w:type="paragraph" w:styleId="Footer">
    <w:name w:val="footer"/>
    <w:basedOn w:val="Normal"/>
    <w:link w:val="FooterChar"/>
    <w:uiPriority w:val="99"/>
    <w:unhideWhenUsed/>
    <w:rsid w:val="00FB1158"/>
    <w:pPr>
      <w:tabs>
        <w:tab w:val="center" w:pos="4819"/>
        <w:tab w:val="right" w:pos="9638"/>
      </w:tabs>
      <w:spacing w:after="0" w:line="240" w:lineRule="auto"/>
    </w:pPr>
  </w:style>
  <w:style w:type="character" w:customStyle="1" w:styleId="FooterChar">
    <w:name w:val="Footer Char"/>
    <w:basedOn w:val="DefaultParagraphFont"/>
    <w:link w:val="Footer"/>
    <w:uiPriority w:val="99"/>
    <w:rsid w:val="00FB1158"/>
  </w:style>
  <w:style w:type="table" w:styleId="TableGrid">
    <w:name w:val="Table Grid"/>
    <w:basedOn w:val="TableNormal"/>
    <w:uiPriority w:val="39"/>
    <w:rsid w:val="003E2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28DC"/>
    <w:rPr>
      <w:color w:val="0563C1" w:themeColor="hyperlink"/>
      <w:u w:val="single"/>
    </w:rPr>
  </w:style>
  <w:style w:type="paragraph" w:styleId="ListParagraph">
    <w:name w:val="List Paragraph"/>
    <w:basedOn w:val="Normal"/>
    <w:uiPriority w:val="34"/>
    <w:qFormat/>
    <w:rsid w:val="000C3F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Word_97_-_2003_Document1.doc"/><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Word_Document2.docx"/><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package" Target="embeddings/Microsoft_Word_Document1.doc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Word_Document3.docx"/></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hyperlink" Target="mailto:info@belamur.lt" TargetMode="External"/><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6242</Words>
  <Characters>3559</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 Vadlugiene</dc:creator>
  <cp:keywords/>
  <dc:description/>
  <cp:lastModifiedBy>Vaida Vadlugiene</cp:lastModifiedBy>
  <cp:revision>2</cp:revision>
  <dcterms:created xsi:type="dcterms:W3CDTF">2017-04-06T20:51:00Z</dcterms:created>
  <dcterms:modified xsi:type="dcterms:W3CDTF">2017-04-06T20:51:00Z</dcterms:modified>
</cp:coreProperties>
</file>